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CA" w:rsidRPr="00AE7157" w:rsidRDefault="000F24CA" w:rsidP="000F24CA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СОВЕТ</w:t>
      </w:r>
    </w:p>
    <w:p w:rsidR="000F24CA" w:rsidRPr="00AE7157" w:rsidRDefault="000F24CA" w:rsidP="000F24CA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ТЕРНОВСКОГО </w:t>
      </w: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       БАЛАШОВСКОГО МУНИЦИПАЛЬНОГО РАЙОНА</w:t>
      </w:r>
    </w:p>
    <w:p w:rsidR="000F24CA" w:rsidRPr="00AE7157" w:rsidRDefault="000F24CA" w:rsidP="000F24CA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0F24CA" w:rsidRPr="00AE7157" w:rsidRDefault="000F24CA" w:rsidP="000F24CA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</w:t>
      </w:r>
    </w:p>
    <w:p w:rsidR="000F24CA" w:rsidRPr="00AE7157" w:rsidRDefault="000F24CA" w:rsidP="000F24CA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:rsidR="000F24CA" w:rsidRPr="00AE7157" w:rsidRDefault="000F24CA" w:rsidP="000F24CA">
      <w:pPr>
        <w:spacing w:after="0" w:line="312" w:lineRule="atLeast"/>
        <w:ind w:right="2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от 0</w:t>
      </w:r>
      <w:r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.0</w:t>
      </w:r>
      <w:r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.202</w:t>
      </w:r>
      <w:r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 г  №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C374D9">
        <w:rPr>
          <w:rFonts w:ascii="PT Astra Serif" w:eastAsia="Times New Roman" w:hAnsi="PT Astra Serif" w:cs="Times New Roman"/>
          <w:b/>
          <w:sz w:val="28"/>
          <w:szCs w:val="28"/>
        </w:rPr>
        <w:t>08</w:t>
      </w: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/</w:t>
      </w:r>
      <w:r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        </w:t>
      </w:r>
      <w:proofErr w:type="gramStart"/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с</w:t>
      </w:r>
      <w:proofErr w:type="gramEnd"/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Терновка</w:t>
      </w:r>
    </w:p>
    <w:p w:rsidR="000F24CA" w:rsidRPr="00AE7157" w:rsidRDefault="000F24CA" w:rsidP="000F24CA">
      <w:pPr>
        <w:autoSpaceDE w:val="0"/>
        <w:autoSpaceDN w:val="0"/>
        <w:adjustRightInd w:val="0"/>
        <w:spacing w:after="0" w:line="312" w:lineRule="atLeast"/>
        <w:ind w:left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0F24CA" w:rsidRPr="00C73F7F" w:rsidRDefault="000F24CA" w:rsidP="000F24CA">
      <w:pPr>
        <w:spacing w:after="0" w:line="0" w:lineRule="atLeast"/>
        <w:jc w:val="both"/>
        <w:rPr>
          <w:rFonts w:ascii="Times New Roman" w:eastAsia="Times New Roman" w:hAnsi="Times New Roman" w:cs="Mangal"/>
          <w:b/>
          <w:sz w:val="28"/>
          <w:szCs w:val="24"/>
        </w:rPr>
      </w:pPr>
      <w:r w:rsidRPr="00AE7157">
        <w:rPr>
          <w:rFonts w:ascii="Times New Roman" w:eastAsia="Times New Roman" w:hAnsi="Times New Roman" w:cs="Mangal"/>
          <w:b/>
          <w:sz w:val="28"/>
          <w:szCs w:val="24"/>
        </w:rPr>
        <w:t xml:space="preserve">О внесении изменений в Решение Совета </w:t>
      </w:r>
      <w:r>
        <w:rPr>
          <w:rFonts w:ascii="Times New Roman" w:eastAsia="Times New Roman" w:hAnsi="Times New Roman" w:cs="Mangal"/>
          <w:b/>
          <w:sz w:val="28"/>
          <w:szCs w:val="24"/>
        </w:rPr>
        <w:t>Терновского</w:t>
      </w:r>
      <w:r w:rsidRPr="00AE7157">
        <w:rPr>
          <w:rFonts w:ascii="Times New Roman" w:eastAsia="Times New Roman" w:hAnsi="Times New Roman" w:cs="Mangal"/>
          <w:b/>
          <w:sz w:val="28"/>
          <w:szCs w:val="24"/>
        </w:rPr>
        <w:t xml:space="preserve"> муниципального образования </w:t>
      </w:r>
      <w:proofErr w:type="spellStart"/>
      <w:r w:rsidRPr="00AE7157">
        <w:rPr>
          <w:rFonts w:ascii="Times New Roman" w:eastAsia="Times New Roman" w:hAnsi="Times New Roman" w:cs="Mangal"/>
          <w:b/>
          <w:sz w:val="28"/>
          <w:szCs w:val="24"/>
        </w:rPr>
        <w:t>Балашовского</w:t>
      </w:r>
      <w:proofErr w:type="spellEnd"/>
      <w:r w:rsidRPr="00AE7157">
        <w:rPr>
          <w:rFonts w:ascii="Times New Roman" w:eastAsia="Times New Roman" w:hAnsi="Times New Roman" w:cs="Mangal"/>
          <w:b/>
          <w:sz w:val="28"/>
          <w:szCs w:val="24"/>
        </w:rPr>
        <w:t xml:space="preserve"> муниципального района Саратовской области от </w:t>
      </w:r>
      <w:r>
        <w:rPr>
          <w:rFonts w:ascii="Times New Roman" w:eastAsia="Times New Roman" w:hAnsi="Times New Roman" w:cs="Mangal"/>
          <w:b/>
          <w:sz w:val="28"/>
          <w:szCs w:val="24"/>
        </w:rPr>
        <w:t>19</w:t>
      </w:r>
      <w:r w:rsidRPr="00AE7157">
        <w:rPr>
          <w:rFonts w:ascii="Times New Roman" w:eastAsia="Times New Roman" w:hAnsi="Times New Roman" w:cs="Mangal"/>
          <w:b/>
          <w:sz w:val="28"/>
          <w:szCs w:val="24"/>
        </w:rPr>
        <w:t xml:space="preserve">.09.2021г  № </w:t>
      </w:r>
      <w:r>
        <w:rPr>
          <w:rFonts w:ascii="Times New Roman" w:eastAsia="Times New Roman" w:hAnsi="Times New Roman" w:cs="Mangal"/>
          <w:b/>
          <w:sz w:val="28"/>
          <w:szCs w:val="24"/>
        </w:rPr>
        <w:t>134/1</w:t>
      </w:r>
      <w:r w:rsidRPr="00AE7157">
        <w:rPr>
          <w:rFonts w:ascii="Times New Roman" w:eastAsia="Times New Roman" w:hAnsi="Times New Roman" w:cs="Mangal"/>
          <w:b/>
          <w:sz w:val="28"/>
          <w:szCs w:val="24"/>
        </w:rPr>
        <w:t xml:space="preserve"> </w:t>
      </w:r>
      <w:r w:rsidRPr="00C73F7F">
        <w:rPr>
          <w:rFonts w:ascii="Times New Roman" w:eastAsia="Times New Roman" w:hAnsi="Times New Roman" w:cs="Mangal"/>
          <w:b/>
          <w:sz w:val="28"/>
          <w:szCs w:val="24"/>
        </w:rPr>
        <w:t xml:space="preserve">«Об утверждении Положения о  муниципальном контроле на автомобильном транспорте и в дорожном хозяйстве в границах населенных пунктов </w:t>
      </w:r>
      <w:r>
        <w:rPr>
          <w:rFonts w:ascii="Times New Roman" w:eastAsia="Times New Roman" w:hAnsi="Times New Roman" w:cs="Mangal"/>
          <w:b/>
          <w:sz w:val="28"/>
          <w:szCs w:val="24"/>
        </w:rPr>
        <w:t>Терновского</w:t>
      </w:r>
      <w:r w:rsidRPr="00C73F7F">
        <w:rPr>
          <w:rFonts w:ascii="Times New Roman" w:eastAsia="Times New Roman" w:hAnsi="Times New Roman" w:cs="Mangal"/>
          <w:b/>
          <w:sz w:val="28"/>
          <w:szCs w:val="24"/>
        </w:rPr>
        <w:t xml:space="preserve"> муниципального образования»</w:t>
      </w:r>
    </w:p>
    <w:p w:rsidR="000F24CA" w:rsidRPr="00AE7157" w:rsidRDefault="000F24CA" w:rsidP="000F24CA">
      <w:pPr>
        <w:autoSpaceDE w:val="0"/>
        <w:autoSpaceDN w:val="0"/>
        <w:adjustRightInd w:val="0"/>
        <w:spacing w:after="0" w:line="312" w:lineRule="atLeast"/>
        <w:ind w:right="481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0F24CA" w:rsidRPr="00AE7157" w:rsidRDefault="000F24CA" w:rsidP="000F24CA">
      <w:pPr>
        <w:widowControl w:val="0"/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1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Федеральным законом от 28.12 .2024 № 540-ФЗ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которым внесены изменения в </w:t>
      </w:r>
      <w:r w:rsidRPr="00AE715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закон</w:t>
      </w:r>
      <w:r w:rsidRPr="00AE7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законом Саратовской области от 30.09.2014  № 108-ЗСО «О вопросах местного значения сельских поселений Саратовской области», </w:t>
      </w:r>
      <w:hyperlink r:id="rId4" w:history="1">
        <w:r w:rsidRPr="00AE7157">
          <w:rPr>
            <w:rFonts w:ascii="PT Astra Serif" w:eastAsia="Times New Roman" w:hAnsi="PT Astra Serif" w:cs="Times New Roman"/>
            <w:sz w:val="28"/>
          </w:rPr>
          <w:t>Уставом</w:t>
        </w:r>
      </w:hyperlink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Терновского</w:t>
      </w:r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сельского поселения</w:t>
      </w:r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Балашовского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 Саратовской области, </w:t>
      </w:r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Совет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Терновского </w:t>
      </w:r>
      <w:r w:rsidRPr="00AE7157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</w:p>
    <w:p w:rsidR="000F24CA" w:rsidRPr="00AE7157" w:rsidRDefault="000F24CA" w:rsidP="000F24CA">
      <w:pPr>
        <w:tabs>
          <w:tab w:val="left" w:pos="9900"/>
        </w:tabs>
        <w:autoSpaceDE w:val="0"/>
        <w:autoSpaceDN w:val="0"/>
        <w:adjustRightInd w:val="0"/>
        <w:spacing w:after="0" w:line="312" w:lineRule="atLeast"/>
        <w:ind w:right="21"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F24CA" w:rsidRPr="00AE7157" w:rsidRDefault="000F24CA" w:rsidP="000F24CA">
      <w:pPr>
        <w:autoSpaceDE w:val="0"/>
        <w:autoSpaceDN w:val="0"/>
        <w:adjustRightInd w:val="0"/>
        <w:spacing w:after="0" w:line="312" w:lineRule="atLeast"/>
        <w:ind w:left="180" w:right="355" w:firstLine="54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РЕШИЛ:</w:t>
      </w:r>
    </w:p>
    <w:p w:rsidR="000F24CA" w:rsidRDefault="000F24CA" w:rsidP="000F24CA">
      <w:pPr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1.Внести в решение Совета  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Терновского</w:t>
      </w:r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образования </w:t>
      </w:r>
      <w:proofErr w:type="spellStart"/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>Балашовского</w:t>
      </w:r>
      <w:proofErr w:type="spellEnd"/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 района  </w:t>
      </w:r>
      <w:r w:rsidRPr="00AE7157">
        <w:rPr>
          <w:rFonts w:ascii="Times New Roman" w:eastAsia="Times New Roman" w:hAnsi="Times New Roman" w:cs="Mangal"/>
          <w:sz w:val="28"/>
          <w:szCs w:val="24"/>
        </w:rPr>
        <w:t xml:space="preserve">от </w:t>
      </w:r>
      <w:r>
        <w:rPr>
          <w:rFonts w:ascii="Times New Roman" w:eastAsia="Times New Roman" w:hAnsi="Times New Roman" w:cs="Mangal"/>
          <w:sz w:val="28"/>
          <w:szCs w:val="24"/>
        </w:rPr>
        <w:t>19</w:t>
      </w:r>
      <w:r w:rsidRPr="00AE7157">
        <w:rPr>
          <w:rFonts w:ascii="Times New Roman" w:eastAsia="Times New Roman" w:hAnsi="Times New Roman" w:cs="Mangal"/>
          <w:sz w:val="28"/>
          <w:szCs w:val="24"/>
        </w:rPr>
        <w:t xml:space="preserve">.09.2021г  № </w:t>
      </w:r>
      <w:r>
        <w:rPr>
          <w:rFonts w:ascii="Times New Roman" w:eastAsia="Times New Roman" w:hAnsi="Times New Roman" w:cs="Mangal"/>
          <w:sz w:val="28"/>
          <w:szCs w:val="24"/>
        </w:rPr>
        <w:t>134/1</w:t>
      </w:r>
      <w:r w:rsidRPr="00AE7157">
        <w:rPr>
          <w:rFonts w:ascii="Times New Roman" w:eastAsia="Times New Roman" w:hAnsi="Times New Roman" w:cs="Mangal"/>
          <w:sz w:val="28"/>
          <w:szCs w:val="24"/>
        </w:rPr>
        <w:t xml:space="preserve"> </w:t>
      </w:r>
      <w:r w:rsidRPr="00C73F7F">
        <w:rPr>
          <w:rFonts w:ascii="Times New Roman" w:eastAsia="Times New Roman" w:hAnsi="Times New Roman" w:cs="Mangal"/>
          <w:sz w:val="28"/>
          <w:szCs w:val="24"/>
        </w:rPr>
        <w:t xml:space="preserve">«Об утверждении Положения о  муниципальном контроле на автомобильном транспорте и в дорожном хозяйстве в границах населенных пунктов </w:t>
      </w:r>
      <w:r>
        <w:rPr>
          <w:rFonts w:ascii="Times New Roman" w:eastAsia="Times New Roman" w:hAnsi="Times New Roman" w:cs="Mangal"/>
          <w:sz w:val="28"/>
          <w:szCs w:val="24"/>
        </w:rPr>
        <w:t>Терновского</w:t>
      </w:r>
      <w:r w:rsidRPr="00C73F7F">
        <w:rPr>
          <w:rFonts w:ascii="Times New Roman" w:eastAsia="Times New Roman" w:hAnsi="Times New Roman" w:cs="Mangal"/>
          <w:sz w:val="28"/>
          <w:szCs w:val="24"/>
        </w:rPr>
        <w:t xml:space="preserve"> муниципального образования</w:t>
      </w:r>
      <w:r w:rsidRPr="00AE7157">
        <w:rPr>
          <w:rFonts w:ascii="Times New Roman" w:eastAsia="Times New Roman" w:hAnsi="Times New Roman" w:cs="Mangal"/>
          <w:sz w:val="28"/>
          <w:szCs w:val="24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>следующие изменения:</w:t>
      </w:r>
    </w:p>
    <w:p w:rsidR="000F24CA" w:rsidRPr="00C0695F" w:rsidRDefault="000F24CA" w:rsidP="000F24CA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</w:pPr>
      <w:r w:rsidRPr="0037498C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1.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1</w:t>
      </w:r>
      <w:r w:rsidRPr="0037498C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.</w:t>
      </w:r>
      <w:r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пункт 2.6.</w:t>
      </w:r>
      <w:r w:rsidRPr="00C0695F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раздела</w:t>
      </w:r>
      <w:r w:rsidRPr="00C0695F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</w:t>
      </w:r>
      <w:r w:rsidRPr="00C0695F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>2</w:t>
      </w:r>
      <w:r w:rsidRPr="00B96E8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«Профилактика рисков причинения вреда (ущерба) охраняемым законом ценностям» </w:t>
      </w:r>
      <w:r w:rsidRPr="00C0695F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дополнить абзацем 4 следующего содержания:</w:t>
      </w:r>
    </w:p>
    <w:p w:rsidR="000F24CA" w:rsidRPr="00C0695F" w:rsidRDefault="000F24CA" w:rsidP="000F24CA">
      <w:pPr>
        <w:suppressAutoHyphens/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B96E8C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«</w:t>
      </w:r>
      <w:r w:rsidRPr="00B96E8C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zh-CN"/>
        </w:rPr>
        <w:t>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если это предусмот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zh-CN"/>
        </w:rPr>
        <w:t>рено положением о виде контроля</w:t>
      </w:r>
      <w:r w:rsidRPr="00B96E8C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zh-CN"/>
        </w:rPr>
        <w:t>»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zh-CN"/>
        </w:rPr>
        <w:t>.</w:t>
      </w:r>
      <w:proofErr w:type="gramEnd"/>
    </w:p>
    <w:p w:rsidR="000F24CA" w:rsidRPr="00B96E8C" w:rsidRDefault="000F24CA" w:rsidP="000F24CA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</w:pPr>
      <w:r w:rsidRPr="0037498C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1.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2</w:t>
      </w:r>
      <w:r w:rsidRPr="0037498C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.</w:t>
      </w:r>
      <w:r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 пункт 2.11. раздела </w:t>
      </w:r>
      <w:r w:rsidRPr="00C0695F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</w:t>
      </w:r>
      <w:r w:rsidRPr="00C0695F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>2</w:t>
      </w:r>
      <w:r w:rsidRPr="00B96E8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«Профилактика рисков причинения вреда (ущерба) охраняемым законом ценностям» </w:t>
      </w:r>
      <w:r w:rsidRPr="00C0695F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>читать в новой редакции:</w:t>
      </w:r>
    </w:p>
    <w:p w:rsidR="000F24CA" w:rsidRDefault="000F24CA" w:rsidP="000F24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695F">
        <w:rPr>
          <w:rFonts w:ascii="PT Astra Serif" w:eastAsia="Calibri" w:hAnsi="PT Astra Serif" w:cs="Times New Roman"/>
          <w:bCs/>
          <w:sz w:val="28"/>
          <w:szCs w:val="28"/>
          <w:lang w:eastAsia="zh-CN"/>
        </w:rPr>
        <w:lastRenderedPageBreak/>
        <w:t>«2.11.</w:t>
      </w:r>
      <w:r w:rsidRPr="00B96E8C">
        <w:rPr>
          <w:rFonts w:ascii="PT Astra Serif" w:eastAsia="Calibri" w:hAnsi="PT Astra Serif" w:cs="Times New Roman"/>
          <w:b/>
          <w:bCs/>
          <w:sz w:val="28"/>
          <w:szCs w:val="28"/>
          <w:lang w:eastAsia="zh-CN"/>
        </w:rPr>
        <w:t xml:space="preserve"> </w:t>
      </w:r>
      <w:r w:rsidRPr="00B96E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B96E8C">
        <w:rPr>
          <w:rFonts w:ascii="Times New Roman" w:eastAsia="Calibri" w:hAnsi="Times New Roman" w:cs="Times New Roman"/>
          <w:sz w:val="28"/>
          <w:szCs w:val="28"/>
          <w:lang w:eastAsia="zh-CN"/>
        </w:rPr>
        <w:t>видео-конференц-связи</w:t>
      </w:r>
      <w:proofErr w:type="spellEnd"/>
      <w:r w:rsidRPr="00B96E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или мобильного приложения "Инспектор".</w:t>
      </w:r>
    </w:p>
    <w:p w:rsidR="000F24CA" w:rsidRPr="00120D0B" w:rsidRDefault="000F24CA" w:rsidP="000F2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0D0B">
        <w:rPr>
          <w:rFonts w:ascii="Times New Roman" w:eastAsia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120D0B">
        <w:rPr>
          <w:rFonts w:ascii="Times New Roman" w:eastAsia="Times New Roman" w:hAnsi="Times New Roman" w:cs="Times New Roman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F24CA" w:rsidRDefault="000F24CA" w:rsidP="000F24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 w:rsidRPr="00B96E8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 </w:t>
      </w:r>
    </w:p>
    <w:p w:rsidR="000F24CA" w:rsidRPr="00120D0B" w:rsidRDefault="000F24CA" w:rsidP="000F2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0B">
        <w:rPr>
          <w:rFonts w:ascii="Times New Roman" w:eastAsia="Times New Roman" w:hAnsi="Times New Roman" w:cs="Times New Roman"/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5" w:anchor="dst101356" w:history="1">
        <w:r w:rsidRPr="00120D0B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частями 6</w:t>
        </w:r>
      </w:hyperlink>
      <w:r w:rsidRPr="00120D0B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6" w:anchor="dst101357" w:history="1">
        <w:r w:rsidRPr="00120D0B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7 статьи 48</w:t>
        </w:r>
      </w:hyperlink>
      <w:r w:rsidRPr="00120D0B">
        <w:rPr>
          <w:rFonts w:ascii="Times New Roman" w:eastAsia="Times New Roman" w:hAnsi="Times New Roman" w:cs="Times New Roman"/>
          <w:sz w:val="28"/>
          <w:szCs w:val="28"/>
        </w:rPr>
        <w:t>  Федерального закона № 248 ФЗ от 31.07.2020 г.</w:t>
      </w:r>
    </w:p>
    <w:p w:rsidR="000F24CA" w:rsidRPr="00120D0B" w:rsidRDefault="000F24CA" w:rsidP="000F24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120D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      </w:t>
      </w:r>
      <w:proofErr w:type="gramStart"/>
      <w:r w:rsidRPr="00120D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Обязательный профилактический визит</w:t>
      </w:r>
      <w:r w:rsidRPr="00120D0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</w:t>
      </w:r>
      <w:r w:rsidRPr="00120D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проводится</w:t>
      </w:r>
      <w:r w:rsidRPr="00120D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120D0B">
        <w:rPr>
          <w:rFonts w:ascii="Times New Roman" w:eastAsia="Calibri" w:hAnsi="Times New Roman" w:cs="Times New Roman"/>
          <w:sz w:val="28"/>
          <w:szCs w:val="28"/>
          <w:lang w:eastAsia="zh-CN"/>
        </w:rPr>
        <w:t>по инициативе контрольного (надзорного органа в соответствии со ст.52.1 ФЗ № 248.</w:t>
      </w:r>
      <w:proofErr w:type="gramEnd"/>
    </w:p>
    <w:p w:rsidR="000F24CA" w:rsidRPr="00120D0B" w:rsidRDefault="000F24CA" w:rsidP="000F24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20D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</w:t>
      </w:r>
      <w:r w:rsidRPr="00120D0B">
        <w:rPr>
          <w:rFonts w:ascii="Times New Roman" w:eastAsia="Calibri" w:hAnsi="Times New Roman" w:cs="Times New Roman"/>
          <w:sz w:val="28"/>
          <w:szCs w:val="28"/>
          <w:lang w:eastAsia="zh-CN"/>
        </w:rPr>
        <w:t>Профилактический визит по инициативе контролируемого лица проводится в соответствии со ст.52.2 ФЗ № 248.</w:t>
      </w:r>
    </w:p>
    <w:p w:rsidR="000F24CA" w:rsidRPr="00120D0B" w:rsidRDefault="000F24CA" w:rsidP="000F24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20D0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Внеплановые контрольные мероприятия с взаимодействием с проверяемым лицом могут  проводиться только по согласованию с органами прокуратуры, за исключением случая ее проведения в соответствии с </w:t>
      </w:r>
      <w:hyperlink r:id="rId7" w:anchor="dst101410" w:history="1">
        <w:r w:rsidRPr="00120D0B">
          <w:rPr>
            <w:rFonts w:ascii="Times New Roman" w:eastAsia="Calibri" w:hAnsi="Times New Roman" w:cs="Times New Roman"/>
            <w:color w:val="1A0DAB"/>
            <w:sz w:val="30"/>
            <w:u w:val="single"/>
            <w:lang w:eastAsia="zh-CN"/>
          </w:rPr>
          <w:t>пунктами 3</w:t>
        </w:r>
      </w:hyperlink>
      <w:r w:rsidRPr="00120D0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, </w:t>
      </w:r>
      <w:hyperlink r:id="rId8" w:anchor="dst100637" w:history="1">
        <w:r w:rsidRPr="00120D0B">
          <w:rPr>
            <w:rFonts w:ascii="Times New Roman" w:eastAsia="Calibri" w:hAnsi="Times New Roman" w:cs="Times New Roman"/>
            <w:color w:val="1A0DAB"/>
            <w:sz w:val="30"/>
            <w:u w:val="single"/>
            <w:lang w:eastAsia="zh-CN"/>
          </w:rPr>
          <w:t>4</w:t>
        </w:r>
      </w:hyperlink>
      <w:r w:rsidRPr="00120D0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, </w:t>
      </w:r>
      <w:hyperlink r:id="rId9" w:anchor="dst100639" w:history="1">
        <w:r w:rsidRPr="00120D0B">
          <w:rPr>
            <w:rFonts w:ascii="Times New Roman" w:eastAsia="Calibri" w:hAnsi="Times New Roman" w:cs="Times New Roman"/>
            <w:color w:val="1A0DAB"/>
            <w:sz w:val="30"/>
            <w:u w:val="single"/>
            <w:lang w:eastAsia="zh-CN"/>
          </w:rPr>
          <w:t>6</w:t>
        </w:r>
      </w:hyperlink>
      <w:r w:rsidRPr="00120D0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, </w:t>
      </w:r>
      <w:hyperlink r:id="rId10" w:anchor="dst101412" w:history="1">
        <w:r w:rsidRPr="00120D0B">
          <w:rPr>
            <w:rFonts w:ascii="Times New Roman" w:eastAsia="Calibri" w:hAnsi="Times New Roman" w:cs="Times New Roman"/>
            <w:color w:val="1A0DAB"/>
            <w:sz w:val="30"/>
            <w:u w:val="single"/>
            <w:lang w:eastAsia="zh-CN"/>
          </w:rPr>
          <w:t>8 части 1 статьи 57</w:t>
        </w:r>
      </w:hyperlink>
      <w:r w:rsidRPr="00120D0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 </w:t>
      </w:r>
      <w:r w:rsidRPr="00120D0B">
        <w:rPr>
          <w:rFonts w:ascii="Times New Roman" w:eastAsia="Calibri" w:hAnsi="Times New Roman" w:cs="Times New Roman"/>
          <w:sz w:val="28"/>
          <w:szCs w:val="28"/>
          <w:lang w:eastAsia="zh-CN"/>
        </w:rPr>
        <w:t>Федерального закона № 248 ФЗ от 31.07.2020 г.</w:t>
      </w:r>
    </w:p>
    <w:p w:rsidR="000F24CA" w:rsidRPr="00120D0B" w:rsidRDefault="000F24CA" w:rsidP="000F24CA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120D0B">
        <w:rPr>
          <w:rFonts w:ascii="PT Astra Serif" w:hAnsi="PT Astra Serif"/>
          <w:sz w:val="28"/>
          <w:szCs w:val="28"/>
        </w:rPr>
        <w:t>До 1 января 2030 года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«О государственном контроле (надзоре) и муниципальном контроле в Российской Федерации</w:t>
      </w:r>
      <w:proofErr w:type="gramStart"/>
      <w:r w:rsidRPr="00120D0B">
        <w:rPr>
          <w:rFonts w:ascii="PT Astra Serif" w:hAnsi="PT Astra Serif"/>
          <w:sz w:val="28"/>
          <w:szCs w:val="28"/>
        </w:rPr>
        <w:t>»и</w:t>
      </w:r>
      <w:proofErr w:type="gramEnd"/>
      <w:r w:rsidRPr="00120D0B">
        <w:rPr>
          <w:rFonts w:ascii="PT Astra Serif" w:hAnsi="PT Astra Serif"/>
          <w:sz w:val="28"/>
          <w:szCs w:val="28"/>
        </w:rPr>
        <w:t xml:space="preserve"> Постановлением Правительства Российской Федерации от 10.03.2022 </w:t>
      </w:r>
      <w:proofErr w:type="spellStart"/>
      <w:r w:rsidRPr="00120D0B">
        <w:rPr>
          <w:rFonts w:ascii="PT Astra Serif" w:hAnsi="PT Astra Serif"/>
          <w:sz w:val="28"/>
          <w:szCs w:val="28"/>
        </w:rPr>
        <w:t>г.№</w:t>
      </w:r>
      <w:proofErr w:type="spellEnd"/>
      <w:r w:rsidRPr="00120D0B">
        <w:rPr>
          <w:rFonts w:ascii="PT Astra Serif" w:hAnsi="PT Astra Serif"/>
          <w:sz w:val="28"/>
          <w:szCs w:val="28"/>
        </w:rPr>
        <w:t xml:space="preserve"> 336 (в ред.от 28.12.2024 г.)</w:t>
      </w:r>
    </w:p>
    <w:p w:rsidR="000F24CA" w:rsidRPr="00C0695F" w:rsidRDefault="000F24CA" w:rsidP="000F24CA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</w:pPr>
      <w:r w:rsidRPr="0037498C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1.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3</w:t>
      </w:r>
      <w:r w:rsidRPr="0037498C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.</w:t>
      </w:r>
      <w:r w:rsidRPr="00C0695F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пункт 4.6. раздела</w:t>
      </w:r>
      <w:r w:rsidRPr="00C0695F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</w:t>
      </w:r>
      <w:r w:rsidRPr="00C0695F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>4</w:t>
      </w:r>
      <w:r w:rsidRPr="00B96E8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«Обжалование решений администрации,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</w:t>
      </w:r>
      <w:r w:rsidRPr="00B96E8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действий (бездействия) должностных лиц, уполномоченных осуществлять муниципальный контроль на автомобильном транспорте» </w:t>
      </w:r>
      <w:r w:rsidRPr="00C0695F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>читать в новой редакции:</w:t>
      </w:r>
    </w:p>
    <w:p w:rsidR="000F24CA" w:rsidRPr="00B96E8C" w:rsidRDefault="000F24CA" w:rsidP="000F24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B96E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4.6. </w:t>
      </w:r>
      <w:r w:rsidRPr="00B96E8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Жалоба на решение администрации, действия (бездействие) его должностных лиц </w:t>
      </w:r>
      <w:r w:rsidRPr="00B96E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подлежит рассмотрению уполномоченным на </w:t>
      </w:r>
      <w:r w:rsidRPr="00B96E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lastRenderedPageBreak/>
        <w:t>рассмотрение жалобы органом в течение пятнадцати рабочих дней со дня ее регистрации в подсистеме досудебного обжалования.</w:t>
      </w:r>
    </w:p>
    <w:p w:rsidR="000F24CA" w:rsidRPr="00B96E8C" w:rsidRDefault="000F24CA" w:rsidP="000F24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0F24CA" w:rsidRPr="0037498C" w:rsidRDefault="000F24CA" w:rsidP="000F24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Контролируемое лицо, в отношении которого выявлены нарушения обязательных требований имеют право подать ходатайство о заключении с контрольным (надзорным</w:t>
      </w:r>
      <w:proofErr w:type="gramStart"/>
      <w:r w:rsidRPr="00B96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B96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органом соглашения о надлежащем устранении выявленных 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ушений обязательных требований</w:t>
      </w:r>
      <w:r w:rsidRPr="00B96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24CA" w:rsidRDefault="000F24CA" w:rsidP="000F24CA">
      <w:pPr>
        <w:spacing w:after="0" w:line="312" w:lineRule="atLeast"/>
        <w:ind w:firstLine="540"/>
        <w:jc w:val="both"/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2.Настоящее решение обнародовать и разместить на официальном  сайте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Лесновского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</w:t>
      </w:r>
      <w:r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https://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val="en-US" w:eastAsia="en-US"/>
        </w:rPr>
        <w:t>ternovka</w:t>
      </w:r>
      <w:proofErr w:type="spellEnd"/>
      <w:r w:rsidRPr="00C70775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-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admin.gosuslugi.ru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/</w:t>
      </w:r>
    </w:p>
    <w:p w:rsidR="000F24CA" w:rsidRDefault="000F24CA" w:rsidP="000F24C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3.Настоящее решение вступает в силу с момента обнародования (опубликования).</w:t>
      </w:r>
    </w:p>
    <w:p w:rsidR="000F24CA" w:rsidRPr="00B96E8C" w:rsidRDefault="000F24CA" w:rsidP="000F24CA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6E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B96E8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96E8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F24CA" w:rsidRDefault="000F24CA" w:rsidP="000F24CA">
      <w:pPr>
        <w:widowControl w:val="0"/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F24CA" w:rsidRDefault="000F24CA" w:rsidP="000F24CA">
      <w:pPr>
        <w:widowControl w:val="0"/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F24CA" w:rsidRDefault="000F24CA" w:rsidP="000F24CA">
      <w:pPr>
        <w:widowControl w:val="0"/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F24CA" w:rsidRDefault="000F24CA" w:rsidP="000F24CA">
      <w:pPr>
        <w:widowControl w:val="0"/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F24CA" w:rsidRDefault="000F24CA" w:rsidP="000F24CA">
      <w:pPr>
        <w:widowControl w:val="0"/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F24CA" w:rsidRDefault="000F24CA" w:rsidP="000F24CA">
      <w:pPr>
        <w:widowControl w:val="0"/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Терновского</w:t>
      </w:r>
    </w:p>
    <w:p w:rsidR="000F24CA" w:rsidRDefault="000F24CA" w:rsidP="000F24CA">
      <w:pPr>
        <w:widowControl w:val="0"/>
        <w:shd w:val="clear" w:color="auto" w:fill="FFFFFF"/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муниципального образования                                          А.В.Пономарев</w:t>
      </w:r>
    </w:p>
    <w:p w:rsidR="000F24CA" w:rsidRDefault="000F24CA" w:rsidP="000F24CA">
      <w:pPr>
        <w:ind w:firstLine="708"/>
        <w:jc w:val="both"/>
      </w:pPr>
    </w:p>
    <w:p w:rsidR="000F24CA" w:rsidRDefault="000F24CA" w:rsidP="000F24CA">
      <w:pPr>
        <w:jc w:val="both"/>
      </w:pPr>
    </w:p>
    <w:p w:rsidR="000F24CA" w:rsidRDefault="000F24CA" w:rsidP="000F24CA">
      <w:pPr>
        <w:jc w:val="both"/>
      </w:pPr>
    </w:p>
    <w:p w:rsidR="000F24CA" w:rsidRPr="007745F0" w:rsidRDefault="000F24CA" w:rsidP="000F24CA">
      <w:pPr>
        <w:jc w:val="both"/>
      </w:pPr>
    </w:p>
    <w:p w:rsidR="00D365CE" w:rsidRDefault="00D365CE"/>
    <w:sectPr w:rsidR="00D365CE" w:rsidSect="00D3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24CA"/>
    <w:rsid w:val="000F24CA"/>
    <w:rsid w:val="003E1721"/>
    <w:rsid w:val="00C374D9"/>
    <w:rsid w:val="00D3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6d73da6d830c2e1bd51e82baf532add1d53831c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5001/6d73da6d830c2e1bd51e82baf532add1d53831c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5001/f7269abe4801c300baa788ebb46fb87c63bf3ce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95001/f7269abe4801c300baa788ebb46fb87c63bf3ce9/" TargetMode="External"/><Relationship Id="rId10" Type="http://schemas.openxmlformats.org/officeDocument/2006/relationships/hyperlink" Target="https://www.consultant.ru/document/cons_doc_LAW_495001/6d73da6d830c2e1bd51e82baf532add1d53831c3/" TargetMode="External"/><Relationship Id="rId4" Type="http://schemas.openxmlformats.org/officeDocument/2006/relationships/hyperlink" Target="consultantplus://offline/main?base=RLAW154;n=20585;fld=134;dst=100035" TargetMode="External"/><Relationship Id="rId9" Type="http://schemas.openxmlformats.org/officeDocument/2006/relationships/hyperlink" Target="https://www.consultant.ru/document/cons_doc_LAW_495001/6d73da6d830c2e1bd51e82baf532add1d53831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5469</Characters>
  <Application>Microsoft Office Word</Application>
  <DocSecurity>0</DocSecurity>
  <Lines>45</Lines>
  <Paragraphs>12</Paragraphs>
  <ScaleCrop>false</ScaleCrop>
  <Company>office 2007 rus ent: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2025-04-02T06:08:00Z</cp:lastPrinted>
  <dcterms:created xsi:type="dcterms:W3CDTF">2025-04-01T10:55:00Z</dcterms:created>
  <dcterms:modified xsi:type="dcterms:W3CDTF">2025-04-02T06:08:00Z</dcterms:modified>
</cp:coreProperties>
</file>