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58" w:rsidRPr="00AE7157" w:rsidRDefault="00CB0458" w:rsidP="00CB0458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СОВЕТ</w:t>
      </w:r>
    </w:p>
    <w:p w:rsidR="00CB0458" w:rsidRPr="00AE7157" w:rsidRDefault="00C70775" w:rsidP="00CB0458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ТЕРНОВСКОГО </w:t>
      </w:r>
      <w:r w:rsidR="00CB0458"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МУНИЦИПАЛЬНОГО ОБРАЗОВАНИЯ        БАЛАШОВСКОГО МУНИЦИПАЛЬНОГО РАЙОНА</w:t>
      </w:r>
    </w:p>
    <w:p w:rsidR="00CB0458" w:rsidRPr="00AE7157" w:rsidRDefault="00CB0458" w:rsidP="00CB0458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САРАТОВСКОЙ ОБЛАСТИ</w:t>
      </w:r>
    </w:p>
    <w:p w:rsidR="00CB0458" w:rsidRPr="00AE7157" w:rsidRDefault="00CB0458" w:rsidP="00CB0458">
      <w:pPr>
        <w:spacing w:after="0" w:line="312" w:lineRule="atLeast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</w:t>
      </w:r>
    </w:p>
    <w:p w:rsidR="00CB0458" w:rsidRPr="00AE7157" w:rsidRDefault="00CB0458" w:rsidP="00CB0458">
      <w:pPr>
        <w:spacing w:after="0" w:line="312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РЕШЕНИЕ</w:t>
      </w:r>
    </w:p>
    <w:p w:rsidR="00CB0458" w:rsidRPr="00AE7157" w:rsidRDefault="00CB0458" w:rsidP="00CB0458">
      <w:pPr>
        <w:spacing w:after="0" w:line="312" w:lineRule="atLeast"/>
        <w:ind w:right="22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от 0</w:t>
      </w:r>
      <w:r w:rsidR="002B0D0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.0</w:t>
      </w:r>
      <w:r w:rsidR="002B0D0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.202</w:t>
      </w:r>
      <w:r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г  №  </w:t>
      </w:r>
      <w:r w:rsidR="002B0D0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4C2343">
        <w:rPr>
          <w:rFonts w:ascii="PT Astra Serif" w:eastAsia="Times New Roman" w:hAnsi="PT Astra Serif" w:cs="Times New Roman"/>
          <w:b/>
          <w:sz w:val="28"/>
          <w:szCs w:val="28"/>
        </w:rPr>
        <w:t>08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/</w:t>
      </w:r>
      <w:r w:rsidR="002B0D0A">
        <w:rPr>
          <w:rFonts w:ascii="PT Astra Serif" w:eastAsia="Times New Roman" w:hAnsi="PT Astra Serif" w:cs="Times New Roman"/>
          <w:b/>
          <w:sz w:val="28"/>
          <w:szCs w:val="28"/>
        </w:rPr>
        <w:t>5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</w:t>
      </w:r>
      <w:proofErr w:type="gramStart"/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с</w:t>
      </w:r>
      <w:proofErr w:type="gramEnd"/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C70775">
        <w:rPr>
          <w:rFonts w:ascii="PT Astra Serif" w:eastAsia="Times New Roman" w:hAnsi="PT Astra Serif" w:cs="Times New Roman"/>
          <w:b/>
          <w:sz w:val="28"/>
          <w:szCs w:val="28"/>
        </w:rPr>
        <w:t>Терновка</w:t>
      </w: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CB0458" w:rsidRPr="00AE7157" w:rsidRDefault="00CB0458" w:rsidP="00CB0458">
      <w:pPr>
        <w:autoSpaceDE w:val="0"/>
        <w:autoSpaceDN w:val="0"/>
        <w:adjustRightInd w:val="0"/>
        <w:spacing w:after="0" w:line="312" w:lineRule="atLeast"/>
        <w:ind w:left="540"/>
        <w:jc w:val="both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0458" w:rsidRDefault="00CB0458" w:rsidP="00CB0458">
      <w:pPr>
        <w:jc w:val="both"/>
        <w:rPr>
          <w:b/>
        </w:rPr>
      </w:pP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О внесении изменений в Решение </w:t>
      </w:r>
      <w:r w:rsidR="00C70775">
        <w:rPr>
          <w:rFonts w:ascii="Times New Roman" w:eastAsia="Times New Roman" w:hAnsi="Times New Roman" w:cs="Mangal"/>
          <w:b/>
          <w:sz w:val="28"/>
          <w:szCs w:val="24"/>
        </w:rPr>
        <w:t>Совета Терновского</w:t>
      </w: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 муниципального образования Балашовского муниципального района Саратовской области от </w:t>
      </w:r>
      <w:r w:rsidR="00C70775">
        <w:rPr>
          <w:rFonts w:ascii="Times New Roman" w:eastAsia="Times New Roman" w:hAnsi="Times New Roman" w:cs="Mangal"/>
          <w:b/>
          <w:sz w:val="28"/>
          <w:szCs w:val="24"/>
        </w:rPr>
        <w:t>19</w:t>
      </w: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.09.2021г  № </w:t>
      </w:r>
      <w:r w:rsidR="00C70775">
        <w:rPr>
          <w:rFonts w:ascii="Times New Roman" w:eastAsia="Times New Roman" w:hAnsi="Times New Roman" w:cs="Mangal"/>
          <w:b/>
          <w:sz w:val="28"/>
          <w:szCs w:val="24"/>
        </w:rPr>
        <w:t>134/2</w:t>
      </w:r>
      <w:r w:rsidRPr="00AE7157">
        <w:rPr>
          <w:rFonts w:ascii="Times New Roman" w:eastAsia="Times New Roman" w:hAnsi="Times New Roman" w:cs="Mangal"/>
          <w:b/>
          <w:sz w:val="28"/>
          <w:szCs w:val="24"/>
        </w:rPr>
        <w:t xml:space="preserve"> </w:t>
      </w:r>
      <w:r w:rsidRPr="00CB0458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C70775">
        <w:rPr>
          <w:rFonts w:ascii="PT Astra Serif" w:hAnsi="PT Astra Serif" w:cs="Times New Roman"/>
          <w:b/>
          <w:color w:val="000000"/>
          <w:sz w:val="28"/>
          <w:szCs w:val="28"/>
        </w:rPr>
        <w:t xml:space="preserve">Терновского </w:t>
      </w:r>
      <w:r w:rsidRPr="00CB0458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муниципального образования</w:t>
      </w:r>
      <w:r w:rsidRPr="00C73F7F">
        <w:rPr>
          <w:rFonts w:ascii="Times New Roman" w:eastAsia="Times New Roman" w:hAnsi="Times New Roman" w:cs="Mangal"/>
          <w:b/>
          <w:sz w:val="28"/>
          <w:szCs w:val="24"/>
        </w:rPr>
        <w:t>»</w:t>
      </w:r>
    </w:p>
    <w:p w:rsidR="00CB0458" w:rsidRPr="00AE7157" w:rsidRDefault="00CB0458" w:rsidP="00CB0458">
      <w:pPr>
        <w:widowControl w:val="0"/>
        <w:shd w:val="clear" w:color="auto" w:fill="FFFFFF"/>
        <w:spacing w:after="0" w:line="31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Федеральным законом от 28.12 .2024 № 540-ФЗ, которым внесены изменения в </w:t>
      </w:r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закон</w:t>
      </w:r>
      <w:r w:rsidRPr="00AE71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законом Саратовской области от 30.09.2014  № 108-ЗСО «О вопросах местного значения сельских поселений Саратовской области», </w:t>
      </w:r>
      <w:hyperlink r:id="rId7" w:history="1">
        <w:r w:rsidRPr="00AE7157">
          <w:rPr>
            <w:rFonts w:ascii="PT Astra Serif" w:eastAsia="Times New Roman" w:hAnsi="PT Astra Serif" w:cs="Times New Roman"/>
            <w:sz w:val="28"/>
          </w:rPr>
          <w:t>Уставом</w:t>
        </w:r>
      </w:hyperlink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70775">
        <w:rPr>
          <w:rFonts w:ascii="PT Astra Serif" w:eastAsia="Times New Roman" w:hAnsi="PT Astra Serif" w:cs="Times New Roman"/>
          <w:sz w:val="28"/>
          <w:szCs w:val="28"/>
        </w:rPr>
        <w:t>Терновского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сельского поселения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Балашовского муниципального района Саратовской области, 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 xml:space="preserve">Совет </w:t>
      </w:r>
      <w:r w:rsidR="00C70775">
        <w:rPr>
          <w:rFonts w:ascii="PT Astra Serif" w:eastAsia="Times New Roman" w:hAnsi="PT Astra Serif" w:cs="Times New Roman"/>
          <w:sz w:val="28"/>
          <w:szCs w:val="28"/>
        </w:rPr>
        <w:t>Терновского</w:t>
      </w:r>
      <w:proofErr w:type="gramEnd"/>
      <w:r w:rsidR="00C7077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AE7157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</w:t>
      </w:r>
    </w:p>
    <w:p w:rsidR="00CB0458" w:rsidRPr="00AE7157" w:rsidRDefault="00CB0458" w:rsidP="00CB0458">
      <w:pPr>
        <w:tabs>
          <w:tab w:val="left" w:pos="9900"/>
        </w:tabs>
        <w:autoSpaceDE w:val="0"/>
        <w:autoSpaceDN w:val="0"/>
        <w:adjustRightInd w:val="0"/>
        <w:spacing w:after="0" w:line="312" w:lineRule="atLeast"/>
        <w:ind w:right="21" w:firstLine="540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B0458" w:rsidRPr="00AE7157" w:rsidRDefault="00CB0458" w:rsidP="00CB0458">
      <w:pPr>
        <w:autoSpaceDE w:val="0"/>
        <w:autoSpaceDN w:val="0"/>
        <w:adjustRightInd w:val="0"/>
        <w:spacing w:after="0" w:line="312" w:lineRule="atLeast"/>
        <w:ind w:left="180" w:right="355" w:firstLine="540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AE7157">
        <w:rPr>
          <w:rFonts w:ascii="PT Astra Serif" w:eastAsia="Times New Roman" w:hAnsi="PT Astra Serif" w:cs="Times New Roman"/>
          <w:b/>
          <w:sz w:val="28"/>
          <w:szCs w:val="28"/>
        </w:rPr>
        <w:t>РЕШИЛ:</w:t>
      </w:r>
    </w:p>
    <w:p w:rsidR="002B0D0A" w:rsidRDefault="00CB0458" w:rsidP="002B0D0A">
      <w:pPr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1.Внести в решение Совета   </w:t>
      </w:r>
      <w:r w:rsidR="00C70775">
        <w:rPr>
          <w:rFonts w:ascii="PT Astra Serif" w:eastAsia="Times New Roman" w:hAnsi="PT Astra Serif" w:cs="Times New Roman"/>
          <w:sz w:val="28"/>
          <w:szCs w:val="28"/>
          <w:lang w:eastAsia="ar-SA"/>
        </w:rPr>
        <w:t>Терновского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муниципального образования Балашовского муниципального  района  </w:t>
      </w:r>
      <w:r w:rsidRPr="00AE7157">
        <w:rPr>
          <w:rFonts w:ascii="Times New Roman" w:eastAsia="Times New Roman" w:hAnsi="Times New Roman" w:cs="Mangal"/>
          <w:sz w:val="28"/>
          <w:szCs w:val="24"/>
        </w:rPr>
        <w:t xml:space="preserve">от </w:t>
      </w:r>
      <w:r w:rsidR="00C70775">
        <w:rPr>
          <w:rFonts w:ascii="Times New Roman" w:eastAsia="Times New Roman" w:hAnsi="Times New Roman" w:cs="Mangal"/>
          <w:sz w:val="28"/>
          <w:szCs w:val="24"/>
        </w:rPr>
        <w:t>19</w:t>
      </w:r>
      <w:r w:rsidRPr="00AE7157">
        <w:rPr>
          <w:rFonts w:ascii="Times New Roman" w:eastAsia="Times New Roman" w:hAnsi="Times New Roman" w:cs="Mangal"/>
          <w:sz w:val="28"/>
          <w:szCs w:val="24"/>
        </w:rPr>
        <w:t xml:space="preserve">.09.2021г  № </w:t>
      </w:r>
      <w:r w:rsidR="00C70775">
        <w:rPr>
          <w:rFonts w:ascii="Times New Roman" w:eastAsia="Times New Roman" w:hAnsi="Times New Roman" w:cs="Mangal"/>
          <w:sz w:val="28"/>
          <w:szCs w:val="24"/>
        </w:rPr>
        <w:t>134/2</w:t>
      </w:r>
      <w:r w:rsidRPr="00AE7157">
        <w:rPr>
          <w:rFonts w:ascii="Times New Roman" w:eastAsia="Times New Roman" w:hAnsi="Times New Roman" w:cs="Mangal"/>
          <w:sz w:val="28"/>
          <w:szCs w:val="24"/>
        </w:rPr>
        <w:t xml:space="preserve"> </w:t>
      </w:r>
      <w:r w:rsidRPr="00C73F7F">
        <w:rPr>
          <w:rFonts w:ascii="Times New Roman" w:eastAsia="Times New Roman" w:hAnsi="Times New Roman" w:cs="Mangal"/>
          <w:sz w:val="28"/>
          <w:szCs w:val="24"/>
        </w:rPr>
        <w:t>«</w:t>
      </w:r>
      <w:r w:rsidRPr="004346B2">
        <w:rPr>
          <w:rFonts w:ascii="PT Astra Serif" w:hAnsi="PT Astra Serif" w:cs="Times New Roman"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C70775">
        <w:rPr>
          <w:rFonts w:ascii="PT Astra Serif" w:hAnsi="PT Astra Serif" w:cs="Times New Roman"/>
          <w:color w:val="000000"/>
          <w:sz w:val="28"/>
          <w:szCs w:val="28"/>
        </w:rPr>
        <w:t>Терновского</w:t>
      </w:r>
      <w:r>
        <w:rPr>
          <w:rFonts w:ascii="PT Astra Serif" w:hAnsi="PT Astra Serif" w:cs="Times New Roman"/>
          <w:color w:val="000000"/>
          <w:sz w:val="28"/>
          <w:szCs w:val="28"/>
        </w:rPr>
        <w:t xml:space="preserve"> муниципального образования</w:t>
      </w:r>
      <w:r w:rsidRPr="00AE7157">
        <w:rPr>
          <w:rFonts w:ascii="Times New Roman" w:eastAsia="Times New Roman" w:hAnsi="Times New Roman" w:cs="Mangal"/>
          <w:sz w:val="28"/>
          <w:szCs w:val="24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</w:t>
      </w:r>
      <w:r w:rsidRPr="00AE7157">
        <w:rPr>
          <w:rFonts w:ascii="PT Astra Serif" w:eastAsia="Times New Roman" w:hAnsi="PT Astra Serif" w:cs="Times New Roman"/>
          <w:sz w:val="28"/>
          <w:szCs w:val="28"/>
          <w:lang w:eastAsia="ar-SA"/>
        </w:rPr>
        <w:t>следующие изменения:</w:t>
      </w:r>
    </w:p>
    <w:p w:rsidR="00CB0458" w:rsidRPr="00CB0458" w:rsidRDefault="0041113B" w:rsidP="002B0D0A">
      <w:pPr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1C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155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пункт 2.4.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раздел</w:t>
      </w:r>
      <w:r w:rsidR="00155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«Управление рисками причинения вреда (ущерба) охраняемым законом ценностям при осуществлении контроля в сфере благоустройства» </w:t>
      </w:r>
      <w:r w:rsidR="00155BF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читать в новой редакции:</w:t>
      </w:r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 2.4.</w:t>
      </w: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 администрацией плановых контрольных мероприятий и обязательных профилактических визитов осуществляется со следующей периодичностью:</w:t>
      </w:r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1).не менее одного, но не более двух плановых контрольных(надзорных) мероприятий в год - для объектов контроля, отнесенных к категории чрезвычайно высокого риска; </w:t>
      </w:r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>2).одно плановое контрольное (надзорное) мероприятие в два года, либо один профилактический визит в год – для объектов контроля</w:t>
      </w:r>
      <w:proofErr w:type="gramStart"/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>отнесенных к категории высокого риска;</w:t>
      </w:r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3).периодичность проведения обязательных профилактических визитов, в том числе по отдельным видам контроля</w:t>
      </w:r>
      <w:proofErr w:type="gramStart"/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определяется Правительством Российской Федерации- для объектов контроля, отнесенных к категории значительного, среднего и умеренного риска.</w:t>
      </w:r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635F">
        <w:rPr>
          <w:rFonts w:ascii="Times New Roman" w:eastAsia="Times New Roman" w:hAnsi="Times New Roman" w:cs="Times New Roman"/>
          <w:sz w:val="28"/>
          <w:szCs w:val="28"/>
        </w:rPr>
        <w:tab/>
      </w:r>
      <w:r w:rsidRPr="00CB0458">
        <w:rPr>
          <w:rFonts w:ascii="Times New Roman" w:eastAsia="Times New Roman" w:hAnsi="Times New Roman" w:cs="Times New Roman"/>
          <w:sz w:val="28"/>
          <w:szCs w:val="28"/>
        </w:rPr>
        <w:t>В отношении объектов контроля, отнесенных к категории низкого риска, плановые контрольные мероприятия не проводятся.</w:t>
      </w:r>
    </w:p>
    <w:p w:rsidR="00CB0458" w:rsidRPr="0007635F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7635F">
        <w:rPr>
          <w:rFonts w:ascii="Times New Roman" w:eastAsia="Times New Roman" w:hAnsi="Times New Roman" w:cs="Times New Roman"/>
          <w:sz w:val="28"/>
          <w:szCs w:val="28"/>
        </w:rPr>
        <w:tab/>
      </w:r>
      <w:r w:rsidRPr="00CB0458">
        <w:rPr>
          <w:rFonts w:ascii="Times New Roman" w:eastAsia="Times New Roman" w:hAnsi="Times New Roman" w:cs="Times New Roman"/>
          <w:sz w:val="28"/>
          <w:szCs w:val="28"/>
        </w:rPr>
        <w:t>Принятие решения об отнесении объектов контроля к категории низкого риска не требуется.</w:t>
      </w:r>
    </w:p>
    <w:p w:rsidR="00CB0458" w:rsidRPr="00CB0458" w:rsidRDefault="00155BF3" w:rsidP="0007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1CC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</w:t>
      </w:r>
      <w:r w:rsidR="00CB0458" w:rsidRPr="00CB04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0458" w:rsidRPr="00CB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пункт 3.6. раздела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EC1CCF" w:rsidRP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</w:t>
      </w:r>
      <w:r w:rsidR="00EC1CCF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риск</w:t>
      </w:r>
      <w:r w:rsidR="00EC1CCF" w:rsidRP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 w:rsid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причинения вреда (ущерба) охраняемым законом ценностям при осуществлении контроля в сфере благоустройства» </w:t>
      </w:r>
      <w:r w:rsid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дополнить абзацем 4 следующего содержания:</w:t>
      </w:r>
    </w:p>
    <w:p w:rsidR="00CB0458" w:rsidRPr="0007635F" w:rsidRDefault="00CB0458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0763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3.6.</w:t>
      </w: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применения мер стимулирования добросовестности контролируемых лиц,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(надзорным) органом по результатам проведения профилактического и (или) контрольного (надзорного) мероприятий может присваиваться публичная оценка уровня соблюдения обязательных требований, если это предусмотрено положением о виде контроля»</w:t>
      </w:r>
      <w:r w:rsidR="00EC1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CB0458" w:rsidRPr="00CB0458" w:rsidRDefault="00EC1CCF" w:rsidP="0007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C1CCF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</w:rPr>
        <w:t>1.</w:t>
      </w:r>
      <w:r w:rsidR="00135060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</w:rPr>
        <w:t>3</w:t>
      </w:r>
      <w:r w:rsidR="00CB0458" w:rsidRPr="00CB0458">
        <w:rPr>
          <w:rFonts w:ascii="Times New Roman" w:eastAsia="Times New Roman" w:hAnsi="Times New Roman" w:cs="Times New Roman"/>
          <w:b/>
          <w:color w:val="000000"/>
          <w:sz w:val="30"/>
          <w:szCs w:val="30"/>
          <w:shd w:val="clear" w:color="auto" w:fill="FFFFFF"/>
        </w:rPr>
        <w:t>.</w:t>
      </w:r>
      <w:r w:rsidR="00CB0458" w:rsidRPr="00CB04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пункт 3.11.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 «</w:t>
      </w:r>
      <w:r w:rsidRP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Профилактика</w:t>
      </w:r>
      <w:r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риск</w:t>
      </w:r>
      <w:r w:rsidRPr="00EC1C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CB0458" w:rsidRPr="00CB045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причинения вреда (ущерба) охраняемым законом ценностям при осуществлении контроля в сфере благоустройства» читать в новой редакции:</w:t>
      </w:r>
    </w:p>
    <w:p w:rsid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04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B0458">
        <w:rPr>
          <w:rFonts w:ascii="Times New Roman" w:eastAsia="Times New Roman" w:hAnsi="Times New Roman" w:cs="Times New Roman"/>
          <w:sz w:val="28"/>
          <w:szCs w:val="28"/>
        </w:rPr>
        <w:t xml:space="preserve">«3.11.Профилактический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 w:rsidRPr="00CB0458">
        <w:rPr>
          <w:rFonts w:ascii="Times New Roman" w:eastAsia="Times New Roman" w:hAnsi="Times New Roman" w:cs="Times New Roman"/>
          <w:sz w:val="28"/>
          <w:szCs w:val="28"/>
        </w:rPr>
        <w:t>видео-конференц-связи</w:t>
      </w:r>
      <w:proofErr w:type="spellEnd"/>
      <w:r w:rsidRPr="00CB0458">
        <w:rPr>
          <w:rFonts w:ascii="Times New Roman" w:eastAsia="Times New Roman" w:hAnsi="Times New Roman" w:cs="Times New Roman"/>
          <w:sz w:val="28"/>
          <w:szCs w:val="28"/>
        </w:rPr>
        <w:t xml:space="preserve"> или мобильного приложения "Инспектор".</w:t>
      </w:r>
    </w:p>
    <w:p w:rsidR="0007635F" w:rsidRPr="0007635F" w:rsidRDefault="0007635F" w:rsidP="0007635F">
      <w:pPr>
        <w:spacing w:after="0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07635F">
        <w:rPr>
          <w:rFonts w:ascii="Times New Roman" w:eastAsia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 отнесения объектов контроля к категориям риска, и проводит оценку уровня соблюдения </w:t>
      </w:r>
      <w:r w:rsidRPr="0007635F">
        <w:rPr>
          <w:rFonts w:ascii="PT Astra Serif" w:eastAsia="Times New Roman" w:hAnsi="PT Astra Serif" w:cs="Times New Roman"/>
          <w:sz w:val="28"/>
          <w:szCs w:val="28"/>
        </w:rPr>
        <w:t>контролируемым лицом обязательных требований.</w:t>
      </w:r>
    </w:p>
    <w:p w:rsidR="00135060" w:rsidRDefault="00CB0458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635F">
        <w:rPr>
          <w:rFonts w:ascii="PT Astra Serif" w:eastAsia="Times New Roman" w:hAnsi="PT Astra Serif" w:cs="Times New Roman"/>
          <w:sz w:val="28"/>
          <w:szCs w:val="28"/>
          <w:shd w:val="clear" w:color="auto" w:fill="FFFFFF"/>
        </w:rPr>
        <w:t xml:space="preserve">       Профилактический</w:t>
      </w:r>
      <w:r w:rsidRPr="00CB045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визит проводится по инициативе контрольного (надзорного) органа (обязательный профилактический визит) или по инициативе контролируемого лица. </w:t>
      </w:r>
    </w:p>
    <w:p w:rsidR="0007635F" w:rsidRPr="0007635F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       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07635F" w:rsidRPr="0007635F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8" w:anchor="dst101356" w:history="1">
        <w:r w:rsidRPr="0007635F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частями 6</w:t>
        </w:r>
      </w:hyperlink>
      <w:r w:rsidRPr="0007635F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9" w:anchor="dst101357" w:history="1">
        <w:r w:rsidRPr="0007635F">
          <w:rPr>
            <w:rFonts w:ascii="Times New Roman" w:eastAsia="Times New Roman" w:hAnsi="Times New Roman" w:cs="Times New Roman"/>
            <w:color w:val="1A0DAB"/>
            <w:sz w:val="28"/>
            <w:u w:val="single"/>
          </w:rPr>
          <w:t>7 статьи 48</w:t>
        </w:r>
      </w:hyperlink>
      <w:r w:rsidRPr="0007635F">
        <w:rPr>
          <w:rFonts w:ascii="Times New Roman" w:eastAsia="Times New Roman" w:hAnsi="Times New Roman" w:cs="Times New Roman"/>
          <w:sz w:val="28"/>
          <w:szCs w:val="28"/>
        </w:rPr>
        <w:t>  Федерального закона № 248 ФЗ от 31.07.2020 г.</w:t>
      </w:r>
    </w:p>
    <w:p w:rsidR="0007635F" w:rsidRPr="0007635F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proofErr w:type="gramStart"/>
      <w:r w:rsidRPr="0007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Обязательный профилактический визит</w:t>
      </w:r>
      <w:r w:rsidRPr="0007635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07635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проводится</w:t>
      </w:r>
      <w:r w:rsidRPr="0007635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7635F">
        <w:rPr>
          <w:rFonts w:ascii="Times New Roman" w:eastAsia="Times New Roman" w:hAnsi="Times New Roman" w:cs="Times New Roman"/>
          <w:sz w:val="28"/>
          <w:szCs w:val="28"/>
        </w:rPr>
        <w:t>по инициативе контрольного (надзорного органа в соответствии со ст.52.1 ФЗ № 248.</w:t>
      </w:r>
      <w:proofErr w:type="gramEnd"/>
    </w:p>
    <w:p w:rsidR="0007635F" w:rsidRPr="0007635F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07635F">
        <w:rPr>
          <w:rFonts w:ascii="Times New Roman" w:eastAsia="Times New Roman" w:hAnsi="Times New Roman" w:cs="Times New Roman"/>
          <w:sz w:val="28"/>
          <w:szCs w:val="28"/>
        </w:rPr>
        <w:t>Профилактический визит по инициативе контролируемого лица проводится в соответствии со ст.52.2 ФЗ № 248.</w:t>
      </w:r>
    </w:p>
    <w:p w:rsidR="0007635F" w:rsidRPr="0007635F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Внеплановые контрольные мероприятия с взаимодействием с проверяемым лицом могут  проводиться только по согласованию с органами прокуратуры, за исключением случая ее проведения в соответствии с </w:t>
      </w:r>
      <w:hyperlink r:id="rId10" w:anchor="dst101410" w:history="1">
        <w:r w:rsidRPr="0007635F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пунктами 3</w:t>
        </w:r>
      </w:hyperlink>
      <w:r w:rsidRPr="000763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 </w:t>
      </w:r>
      <w:hyperlink r:id="rId11" w:anchor="dst100637" w:history="1">
        <w:r w:rsidRPr="0007635F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4</w:t>
        </w:r>
      </w:hyperlink>
      <w:r w:rsidRPr="000763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 </w:t>
      </w:r>
      <w:hyperlink r:id="rId12" w:anchor="dst100639" w:history="1">
        <w:r w:rsidRPr="0007635F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6</w:t>
        </w:r>
      </w:hyperlink>
      <w:r w:rsidRPr="000763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 </w:t>
      </w:r>
      <w:hyperlink r:id="rId13" w:anchor="dst101412" w:history="1">
        <w:r w:rsidRPr="0007635F">
          <w:rPr>
            <w:rFonts w:ascii="Times New Roman" w:eastAsia="Times New Roman" w:hAnsi="Times New Roman" w:cs="Times New Roman"/>
            <w:color w:val="1A0DAB"/>
            <w:sz w:val="30"/>
            <w:u w:val="single"/>
          </w:rPr>
          <w:t>8 части 1 статьи 57</w:t>
        </w:r>
      </w:hyperlink>
      <w:r w:rsidRPr="0007635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Pr="0007635F">
        <w:rPr>
          <w:rFonts w:ascii="Times New Roman" w:eastAsia="Times New Roman" w:hAnsi="Times New Roman" w:cs="Times New Roman"/>
          <w:sz w:val="28"/>
          <w:szCs w:val="28"/>
        </w:rPr>
        <w:t>Федерального закона № 248 ФЗ от 31.07.2020 г.</w:t>
      </w:r>
    </w:p>
    <w:p w:rsidR="00CB0458" w:rsidRPr="00CB0458" w:rsidRDefault="0007635F" w:rsidP="000763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        До 1 января 2030 года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«О государственном контроле (надзоре) и муниципальном контроле в Российской Федерации</w:t>
      </w:r>
      <w:proofErr w:type="gramStart"/>
      <w:r w:rsidRPr="0007635F">
        <w:rPr>
          <w:rFonts w:ascii="Times New Roman" w:eastAsia="Times New Roman" w:hAnsi="Times New Roman" w:cs="Times New Roman"/>
          <w:sz w:val="28"/>
          <w:szCs w:val="28"/>
        </w:rPr>
        <w:t>»и</w:t>
      </w:r>
      <w:proofErr w:type="gramEnd"/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10.03.2022 </w:t>
      </w:r>
      <w:proofErr w:type="spellStart"/>
      <w:r w:rsidRPr="0007635F">
        <w:rPr>
          <w:rFonts w:ascii="Times New Roman" w:eastAsia="Times New Roman" w:hAnsi="Times New Roman" w:cs="Times New Roman"/>
          <w:sz w:val="28"/>
          <w:szCs w:val="28"/>
        </w:rPr>
        <w:t>г.№</w:t>
      </w:r>
      <w:proofErr w:type="spellEnd"/>
      <w:r w:rsidRPr="0007635F">
        <w:rPr>
          <w:rFonts w:ascii="Times New Roman" w:eastAsia="Times New Roman" w:hAnsi="Times New Roman" w:cs="Times New Roman"/>
          <w:sz w:val="28"/>
          <w:szCs w:val="28"/>
        </w:rPr>
        <w:t xml:space="preserve"> 336 (в ред.от 28.12.2024 г.)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0458" w:rsidRPr="00CB0458" w:rsidRDefault="00EC1CCF" w:rsidP="0007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1CCF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CB0458" w:rsidRPr="00CB0458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CB0458" w:rsidRPr="00CB04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B0458">
        <w:rPr>
          <w:rFonts w:ascii="Times New Roman" w:eastAsia="Times New Roman" w:hAnsi="Times New Roman" w:cs="Times New Roman"/>
          <w:sz w:val="28"/>
          <w:szCs w:val="28"/>
        </w:rPr>
        <w:t xml:space="preserve">пункт 5.6. </w:t>
      </w:r>
      <w:r w:rsidR="00CB0458" w:rsidRPr="00CB0458">
        <w:rPr>
          <w:rFonts w:ascii="Times New Roman" w:eastAsia="Times New Roman" w:hAnsi="Times New Roman" w:cs="Times New Roman"/>
          <w:sz w:val="28"/>
          <w:szCs w:val="28"/>
        </w:rPr>
        <w:t xml:space="preserve"> раздел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0458" w:rsidRPr="00CB0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CB0458" w:rsidRPr="00CB0458">
        <w:rPr>
          <w:rFonts w:ascii="Times New Roman" w:eastAsia="Times New Roman" w:hAnsi="Times New Roman" w:cs="Times New Roman"/>
          <w:sz w:val="28"/>
          <w:szCs w:val="28"/>
        </w:rPr>
        <w:t xml:space="preserve"> «Обжалование решений администрации,  действий (бездействия) должностных лиц, уполномоченных осуществлять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контроль) </w:t>
      </w:r>
      <w:r w:rsidR="00CB0458" w:rsidRPr="00CB0458">
        <w:rPr>
          <w:rFonts w:ascii="Times New Roman" w:eastAsia="Times New Roman" w:hAnsi="Times New Roman" w:cs="Times New Roman"/>
          <w:sz w:val="28"/>
          <w:szCs w:val="28"/>
        </w:rPr>
        <w:t>читать в новой редакции:</w:t>
      </w:r>
      <w:proofErr w:type="gramEnd"/>
    </w:p>
    <w:p w:rsidR="00CB0458" w:rsidRPr="00CB0458" w:rsidRDefault="00CB0458" w:rsidP="00CB0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0458">
        <w:rPr>
          <w:rFonts w:ascii="Times New Roman" w:eastAsia="Times New Roman" w:hAnsi="Times New Roman" w:cs="Times New Roman"/>
          <w:sz w:val="28"/>
          <w:szCs w:val="28"/>
        </w:rPr>
        <w:t>«5.6.</w:t>
      </w:r>
      <w:r w:rsidRPr="00CB04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на решение администрации, действия (бездействие) его должностных лиц </w:t>
      </w: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CB0458" w:rsidRPr="00CB0458" w:rsidRDefault="00CB0458" w:rsidP="00CB0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CB0458" w:rsidRPr="0007635F" w:rsidRDefault="00CB0458" w:rsidP="000763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Контролируемое лицо, в отношении которого выявлены нарушения обязательных требований имеют право подать ходатайство о заключении с </w:t>
      </w:r>
      <w:r w:rsidR="00EC1C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 (надзорным</w:t>
      </w:r>
      <w:r w:rsidRPr="00CB04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) органом соглашения о надлежащем устранении выявленных нарушений обязательных требований.</w:t>
      </w:r>
    </w:p>
    <w:p w:rsidR="006D33C1" w:rsidRDefault="006D33C1" w:rsidP="006D33C1">
      <w:pPr>
        <w:spacing w:after="0" w:line="312" w:lineRule="atLeast"/>
        <w:ind w:firstLine="540"/>
        <w:jc w:val="both"/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2.Настоящее решение обнародовать и разместить на официальном  сайте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Лесновского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 образования</w:t>
      </w:r>
      <w:r>
        <w:rPr>
          <w:rFonts w:ascii="PT Astra Serif" w:eastAsia="Times New Roman" w:hAnsi="PT Astra Serif" w:cs="Times New Roman"/>
          <w:color w:val="FF0000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https://</w:t>
      </w:r>
      <w:proofErr w:type="spellStart"/>
      <w:r w:rsidR="00135060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val="en-US" w:eastAsia="en-US"/>
        </w:rPr>
        <w:t>ternovka</w:t>
      </w:r>
      <w:proofErr w:type="spellEnd"/>
      <w:r w:rsidR="00135060" w:rsidRPr="00135060"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-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admin.gosuslugi.ru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  <w:shd w:val="clear" w:color="auto" w:fill="FFFFFF"/>
          <w:lang w:eastAsia="en-US"/>
        </w:rPr>
        <w:t>/</w:t>
      </w:r>
    </w:p>
    <w:p w:rsidR="00135060" w:rsidRDefault="006D33C1" w:rsidP="00135060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3.Настоящее решение вступает в силу с момента обнародования (опубликования).</w:t>
      </w:r>
    </w:p>
    <w:p w:rsidR="0002153A" w:rsidRDefault="0002153A" w:rsidP="00135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96E8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B96E8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96E8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B0D0A" w:rsidRDefault="002B0D0A" w:rsidP="00135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0A" w:rsidRDefault="002B0D0A" w:rsidP="001350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D0A" w:rsidRDefault="00135060" w:rsidP="002B0D0A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6D33C1">
        <w:rPr>
          <w:rFonts w:ascii="PT Astra Serif" w:hAnsi="PT Astra Serif"/>
          <w:sz w:val="28"/>
          <w:szCs w:val="28"/>
        </w:rPr>
        <w:t xml:space="preserve">лава </w:t>
      </w:r>
      <w:r>
        <w:rPr>
          <w:rFonts w:ascii="PT Astra Serif" w:hAnsi="PT Astra Serif"/>
          <w:sz w:val="28"/>
          <w:szCs w:val="28"/>
        </w:rPr>
        <w:t xml:space="preserve"> Терновского</w:t>
      </w:r>
    </w:p>
    <w:p w:rsidR="006D33C1" w:rsidRPr="006D33C1" w:rsidRDefault="002B0D0A" w:rsidP="002B0D0A">
      <w:pPr>
        <w:widowControl w:val="0"/>
        <w:shd w:val="clear" w:color="auto" w:fill="FFFFFF"/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6D33C1">
        <w:rPr>
          <w:rFonts w:ascii="PT Astra Serif" w:hAnsi="PT Astra Serif"/>
          <w:sz w:val="28"/>
          <w:szCs w:val="28"/>
        </w:rPr>
        <w:t xml:space="preserve">                                    </w:t>
      </w:r>
      <w:r w:rsidR="00135060">
        <w:rPr>
          <w:rFonts w:ascii="PT Astra Serif" w:hAnsi="PT Astra Serif"/>
          <w:sz w:val="28"/>
          <w:szCs w:val="28"/>
        </w:rPr>
        <w:t>А.В.Пономарев</w:t>
      </w:r>
    </w:p>
    <w:sectPr w:rsidR="006D33C1" w:rsidRPr="006D33C1" w:rsidSect="002B0D0A">
      <w:pgSz w:w="11906" w:h="16838"/>
      <w:pgMar w:top="1134" w:right="850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8E" w:rsidRDefault="001D7C8E" w:rsidP="002B0D0A">
      <w:pPr>
        <w:spacing w:after="0" w:line="240" w:lineRule="auto"/>
      </w:pPr>
      <w:r>
        <w:separator/>
      </w:r>
    </w:p>
  </w:endnote>
  <w:endnote w:type="continuationSeparator" w:id="0">
    <w:p w:rsidR="001D7C8E" w:rsidRDefault="001D7C8E" w:rsidP="002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8E" w:rsidRDefault="001D7C8E" w:rsidP="002B0D0A">
      <w:pPr>
        <w:spacing w:after="0" w:line="240" w:lineRule="auto"/>
      </w:pPr>
      <w:r>
        <w:separator/>
      </w:r>
    </w:p>
  </w:footnote>
  <w:footnote w:type="continuationSeparator" w:id="0">
    <w:p w:rsidR="001D7C8E" w:rsidRDefault="001D7C8E" w:rsidP="002B0D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6FE6"/>
    <w:rsid w:val="000005ED"/>
    <w:rsid w:val="0002153A"/>
    <w:rsid w:val="00050252"/>
    <w:rsid w:val="0007635F"/>
    <w:rsid w:val="00105F88"/>
    <w:rsid w:val="00120D0B"/>
    <w:rsid w:val="00127235"/>
    <w:rsid w:val="00135060"/>
    <w:rsid w:val="00155BF3"/>
    <w:rsid w:val="001639BE"/>
    <w:rsid w:val="001A7D41"/>
    <w:rsid w:val="001D1647"/>
    <w:rsid w:val="001D7C8E"/>
    <w:rsid w:val="00266A8D"/>
    <w:rsid w:val="002B0D0A"/>
    <w:rsid w:val="0037498C"/>
    <w:rsid w:val="003A0B26"/>
    <w:rsid w:val="003B7810"/>
    <w:rsid w:val="003D00E1"/>
    <w:rsid w:val="003E754F"/>
    <w:rsid w:val="0041113B"/>
    <w:rsid w:val="00443BDA"/>
    <w:rsid w:val="004951AC"/>
    <w:rsid w:val="004B03B1"/>
    <w:rsid w:val="004C2343"/>
    <w:rsid w:val="005C665B"/>
    <w:rsid w:val="005E7502"/>
    <w:rsid w:val="00600470"/>
    <w:rsid w:val="00665406"/>
    <w:rsid w:val="006D33C1"/>
    <w:rsid w:val="006D38C1"/>
    <w:rsid w:val="00716BDD"/>
    <w:rsid w:val="007745F0"/>
    <w:rsid w:val="007828F9"/>
    <w:rsid w:val="007B443D"/>
    <w:rsid w:val="008209FF"/>
    <w:rsid w:val="008456F1"/>
    <w:rsid w:val="008F046E"/>
    <w:rsid w:val="0090357D"/>
    <w:rsid w:val="00922215"/>
    <w:rsid w:val="009257B7"/>
    <w:rsid w:val="0095687E"/>
    <w:rsid w:val="00A72AA9"/>
    <w:rsid w:val="00AA5ABB"/>
    <w:rsid w:val="00B66FE6"/>
    <w:rsid w:val="00BC67DE"/>
    <w:rsid w:val="00C0695F"/>
    <w:rsid w:val="00C6341C"/>
    <w:rsid w:val="00C70775"/>
    <w:rsid w:val="00C73F7F"/>
    <w:rsid w:val="00CA12D1"/>
    <w:rsid w:val="00CB0458"/>
    <w:rsid w:val="00CE68EB"/>
    <w:rsid w:val="00D57FD3"/>
    <w:rsid w:val="00D644A5"/>
    <w:rsid w:val="00DA03A6"/>
    <w:rsid w:val="00DF16E5"/>
    <w:rsid w:val="00E14019"/>
    <w:rsid w:val="00E17C8B"/>
    <w:rsid w:val="00EA20BD"/>
    <w:rsid w:val="00EC1CCF"/>
    <w:rsid w:val="00FB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B66FE6"/>
    <w:rPr>
      <w:rFonts w:ascii="Times New Roman" w:hAnsi="Times New Roman" w:cs="Times New Roman" w:hint="default"/>
      <w:sz w:val="20"/>
      <w:szCs w:val="20"/>
    </w:rPr>
  </w:style>
  <w:style w:type="paragraph" w:styleId="a3">
    <w:name w:val="No Spacing"/>
    <w:uiPriority w:val="1"/>
    <w:qFormat/>
    <w:rsid w:val="00E17C8B"/>
    <w:pPr>
      <w:spacing w:after="0" w:line="240" w:lineRule="auto"/>
    </w:pPr>
  </w:style>
  <w:style w:type="paragraph" w:customStyle="1" w:styleId="ConsPlusNormal">
    <w:name w:val="ConsPlusNormal"/>
    <w:uiPriority w:val="99"/>
    <w:rsid w:val="00155BF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2B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B0D0A"/>
  </w:style>
  <w:style w:type="paragraph" w:styleId="a6">
    <w:name w:val="footer"/>
    <w:basedOn w:val="a"/>
    <w:link w:val="a7"/>
    <w:uiPriority w:val="99"/>
    <w:semiHidden/>
    <w:unhideWhenUsed/>
    <w:rsid w:val="002B0D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B0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5001/f7269abe4801c300baa788ebb46fb87c63bf3ce9/" TargetMode="External"/><Relationship Id="rId13" Type="http://schemas.openxmlformats.org/officeDocument/2006/relationships/hyperlink" Target="https://www.consultant.ru/document/cons_doc_LAW_495001/6d73da6d830c2e1bd51e82baf532add1d53831c3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54;n=20585;fld=134;dst=100035" TargetMode="External"/><Relationship Id="rId12" Type="http://schemas.openxmlformats.org/officeDocument/2006/relationships/hyperlink" Target="https://www.consultant.ru/document/cons_doc_LAW_495001/6d73da6d830c2e1bd51e82baf532add1d53831c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95001/6d73da6d830c2e1bd51e82baf532add1d53831c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5001/f7269abe4801c300baa788ebb46fb87c63bf3ce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FB3F-2E80-41B0-B2C8-3377D108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2025-04-02T05:57:00Z</cp:lastPrinted>
  <dcterms:created xsi:type="dcterms:W3CDTF">2025-04-01T11:05:00Z</dcterms:created>
  <dcterms:modified xsi:type="dcterms:W3CDTF">2025-04-02T05:58:00Z</dcterms:modified>
</cp:coreProperties>
</file>